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агентство по образованию Российской Федерации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Государственное образовательное учреждение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«Уральский государственный университет имени А.М. Горького»</w:t>
      </w:r>
    </w:p>
    <w:p w:rsidR="00000000" w:rsidDel="00000000" w:rsidP="00000000" w:rsidRDefault="00000000" w:rsidRPr="00000000" w14:paraId="00000006">
      <w:pPr>
        <w:tabs>
          <w:tab w:val="left" w:pos="3315"/>
        </w:tabs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 юриспруденции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240" w:before="0" w:line="360" w:lineRule="auto"/>
        <w:jc w:val="center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Реферат на тему: «</w:t>
      </w:r>
      <w:r w:rsidDel="00000000" w:rsidR="00000000" w:rsidRPr="00000000">
        <w:rPr>
          <w:b w:val="0"/>
          <w:sz w:val="28"/>
          <w:szCs w:val="28"/>
          <w:rtl w:val="0"/>
        </w:rPr>
        <w:t xml:space="preserve">Защита прав ребенка»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496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496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</w:t>
      </w:r>
    </w:p>
    <w:p w:rsidR="00000000" w:rsidDel="00000000" w:rsidP="00000000" w:rsidRDefault="00000000" w:rsidRPr="00000000" w14:paraId="00000010">
      <w:pPr>
        <w:spacing w:line="360" w:lineRule="auto"/>
        <w:ind w:firstLine="496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 I курса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Екатеринбург 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2018</w:t>
      </w:r>
    </w:p>
    <w:p w:rsidR="00000000" w:rsidDel="00000000" w:rsidP="00000000" w:rsidRDefault="00000000" w:rsidRPr="00000000" w14:paraId="00000015">
      <w:pPr>
        <w:pStyle w:val="Heading1"/>
        <w:spacing w:after="24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Историко–правовой аспект защиты прав детей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Государственно-правовая политика Российской Федерации в сфере защиты прав детей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Заключение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0" w:before="0" w:line="36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использованной литературы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after="0" w:line="360" w:lineRule="auto"/>
            <w:jc w:val="both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pStyle w:val="Heading1"/>
        <w:spacing w:after="240" w:before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after="24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защиты прав ребенка сегодня прочно вошло в нашу жизнь. Настолько прочно, что мы порой забываем, что конкретно понимается под этой защитой. В современных условиях отношения к ребенку как самостоятельному субъекту права, от воспитания, образования, социализации которого зависит будущее любого государства, следовательно, и России, понятие «защита» применяется в его широком значении, включая закрепление необходимых для подрастающего поколения прав и свобод, механизм их реализации и, разумеется, конкретную защиту в случае нарушения прав ребенка. 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Данное триединство (законодательное закрепление, механизм реализации и восстановление нарушенных прав ребенка) и составляет основу государственной политики в отношении несовершеннолетних.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защиты прав ребенка имеет поистине многовековую историю. Вопросы реализации и защиты законных интересов и прав ребенка являются одними из самых сложных и трудноразрешимых в юридической практике. В свою очередь, особенность и специфика правового положения несовершеннолетних общепризнаны, что, собственно, и порождает необходимость повышенного внимания к одной из наименее защищенных категорий населения.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240" w:before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Историко–правовой аспект защиты прав детей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История развития взаимоотношений участников семейных отношений всегда имела свои особенности, связанные с модификацией ее участников. Под модификацией подразумевается процесс изменения социального и правового статуса каждого из участников семейных правоотношений.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Особенность исторического развития положения детей в России зависела от процесса изменения отношения общества к социальному и правовому статусу детей, то есть той роли, которая отводилась детям.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Основополагающим началом признания статуса детей в обществе и государстве явилась оценка значимости ребенка в обществе, что предопределяло отношение родителей к воспитанию своего ребенка.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Ллойд Демоз, автор теории истории детства подразделял всю историю детства на 6 этапов: 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Детоубийство (с древности до IV в. н. э), когда родители по тем или иным причинам отказывались кормить и воспитывать своих детей;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Этап «оставления» (IV – XIII века н. э.), когда уровень отказа родителей от детей немного спал, но, в целом процесс детоубийства продолжался, и родители отказываясь от детей сдавали их в кормилицы и монастыри, а также отправляли в другие семьи; 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Амбивалентный этап (XIV – XVII вв.), период, когда забота о детях признается обязанностью государства, и родители из «детского материала» делают человека для общества, который будет подчиняться ему и будет для него орудием труда. Если же из «детского материала» родители не могут сделать «раба» общества и государства, то они отказываются от него, бьют, и всяческим образом унижают его человеческое достоинство; 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Этап «навязывания» (XVIII в.), период, схожий с амбивалентным этапом, однако, в этот период методы воспитания детей становятся более мягкими, и происходит переход от физических мер воспитания, к психологическим, посредством навязывания, и убеждения словом. В этот период, проявляется любовь к детям со стороны родителей, и это становится нормативно установленным правилом в обществе; 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Этап социализации (XIX – середина XX вв.), когда впервые появляется понятие «охрана детей», и государство признает право на защиту детей, их прав и законных интересов. Первой ступенью защиты прав детей и их законных интересов явилось создание в 1875 году в Нью-Йорке общества защиты детей от жестокого обращения.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такие общества начинают появляться и в странах Европы – Англии, Франции, Германии.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России защита прав детей и их законных интересов впервые была признана с появлением в Санкт-Петербурге в 1895 году особого отдела защиты прав детей от жестокого обращения. На данный отдел в том же году была возложена государством миссия по созданию нормативно-правовой базы по урегулированию правового положения детей в Российской Империи.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Авторитетно, в этой связи, мнение известного ученого Шершеневича Г.Ф., который высказал свою точку зрения по поводу правового положения детей в дореволюционной России, когда правовое положение определяется не тем, что должен сделать сам ребенок, а тем, что должны сделать родители, государство и общество в отношении этого ребенка для его воспитания, так как главной целью государства в социальной политике являлась поддержка слабой стороны.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Этап «помощи» (с середины XX в.) – последний этап истории детства, основывающийся на той гипотезе, что ребенок знает лучше свои нужды и интересы, нежели родители. На этом этапе происходит нивелирование ребенка с обществом. Методом воспитания на данном этапе является активное слушание мнения ребенка, и эмоционального присоединения к этому мнению.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Борисова Н.Е. считает, что для определения правового положения детей в России принципиальное значение имеют три группы конституционных норм: 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Нормы, которые прямо относятся к защите прав и законных интересов детей. К примеру, ст. 2 Конституции РФ, где высшей ценностью провозглашаются права и свободы человека, а также говорится, что государство эти права и свободы признает, и обязуется их защищать; </w:t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Нормы, устанавливающие обязанность родителей и государства воспитывать и содержать ребенка, а также устанавливающие, что детство находится под защитой государства – ч.1. ст. 38 Конституции РФ; </w:t>
      </w:r>
    </w:p>
    <w:p w:rsidR="00000000" w:rsidDel="00000000" w:rsidP="00000000" w:rsidRDefault="00000000" w:rsidRPr="00000000" w14:paraId="0000003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Нормы конституционного права, регламентирующие равное положение детей и взрослых в сфере прав и свобод человека и гражданина.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Правовое положение детей, их прав, свобод и интересов устанавливается и регламентируется в различных отраслях права. Однако, наиболее в полном объеме правовое положение детей раскрывается в семейном законодательстве. Так, ст. 1 Семейного кодекса закрепляет принципы приоритета семейного воспитания детей, заботы об их благосостоянии и развитии, обеспечения приоритетной защиты прав и интересов несовершеннолетних, которые еще раз подчеркивают исключительность правового статуса детей как наиболее защищенного от всякого рода ущемлений и посягательств.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&lt;…&gt;</w:t>
      </w:r>
    </w:p>
    <w:p w:rsidR="00000000" w:rsidDel="00000000" w:rsidP="00000000" w:rsidRDefault="00000000" w:rsidRPr="00000000" w14:paraId="00000035">
      <w:pPr>
        <w:pStyle w:val="Heading1"/>
        <w:spacing w:after="240" w:line="360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Государственно-правовая политика Российской Федерации в сфере защиты прав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Зашита прав детей в современном мире приобретает глобальный характер и требует своего рассмотрения через определенную системно-стратегическую тактику правового развития государства и общества. Заметим, что процесс формирования государственно правовой политики защиты прав детей не может осуществляться изолированно от социальных процессов, происходящих в нашем обществе. На наш взгляд, эффективность реализации такой политики в большей степени зависит от уровня нравственного и правового развития общества Сама же государственно-правовая политика защиты прав детей должна максимально н комплексно способствовать решению проблем в данной области.</w:t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отметить, что проблемы зашиты прав детей являются объектом многих научных исследований представителей политических педагогических и юридических наук. Так, была рассмотрена политика государства в сфере охраны, здоровья, образования и воспитания детей, были рассмотрены особенности российских семейных традиций и прав ребенка воспитываться в семье, а также основные направления государственной социальной политики охраны детства в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&lt;…&gt;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after="24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3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Правовое положение детей, их прав, свобод и интересов устанавливается и регламентируется в различных отраслях права. Однако, наиболее в полном объеме правовое положение детей раскрывается в семейном законодательстве. Так, ст. 1 Семейного кодекса закрепляет принципы приоритета семейного воспитания детей, заботы об их благосостоянии и развитии, обеспечения приоритетной защиты прав и интересов несовершеннолетних, которые еще раз подчеркивают исключительность правового статуса детей как наиболее защищенного от всякого рода ущемлений и посягательств.</w:t>
      </w:r>
    </w:p>
    <w:p w:rsidR="00000000" w:rsidDel="00000000" w:rsidP="00000000" w:rsidRDefault="00000000" w:rsidRPr="00000000" w14:paraId="0000003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Защита прав детей в Российской Федерации осуществляется на трех уровнях:</w:t>
      </w:r>
    </w:p>
    <w:p w:rsidR="00000000" w:rsidDel="00000000" w:rsidP="00000000" w:rsidRDefault="00000000" w:rsidRPr="00000000" w14:paraId="0000004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федеральном: Уполномоченный по правам человека в РФ; Совет при Президенте РФ по содействию развитию институтов гражданского общества и правам человека; Межведомственная комиссия по делам несовершеннолетних при Правительстве РФ; Министерство здравоохранения РФ; Министерство образования РФ; Министерство труда и социального развития; </w:t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региональном: департаменты, комитеты, комиссии и отделы с аналогичными функциями;</w:t>
      </w:r>
    </w:p>
    <w:p w:rsidR="00000000" w:rsidDel="00000000" w:rsidP="00000000" w:rsidRDefault="00000000" w:rsidRPr="00000000" w14:paraId="0000004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местном, где действуют те же органы, что и на региональном.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Защита прав детей и их законных интересов, а также механизм этой защиты представляет собой самостоятельную юридическую категорию, и составляет одну из главных проблем в российском правоведении.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after="24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Певцова, Е. А. Права детей и молодежи в российской и зарубежном законодательстве: сравнительно-правовой подход / Е. А. Певцова; Междунар. юрид. ин-т. - Москва: МЮИ, 2015. - 283 с.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Плоткин. М.М. Социально-педагогическая зашита прав детей в истории России и современности: монография. / М.М. Плоткин, С.С. Хижняков - М : ФГНУ ИСП RAO. 2014. - 112 с.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Права ребенка и эффективное взаимодействие государственно-общественных институтов в их защите: материалы международного форума / [редкол.: Анцигина Л. К. и др.]. - Тара; Омск: Полиграфический центр КАН, 2014. - 252 с.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pos="596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Фардзинова. А А. Институт защиты прав ребенка в условиях глобализации / А. Л. Фардзинова // Глобализация и публичное право: материалы Международной научно-практической конференции, Москва 26 ноября 2013 г. - М: РУДН, 2014 – С. 153-161.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Щербакова. Е.Г. Особенности правовой политики РФ в сфере зашиты прав детей / Е.Г. Щербакова // Актуальные проблемы юриспруденции и психологии. материалы Международной конференции студентов, магистрантов, аспирантов и молодых ученых - Краснослободск : ИП ЕА Головченко, 2014 –С. 286-291.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D">
      <w:pPr>
        <w:tabs>
          <w:tab w:val="left" w:pos="6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E">
      <w:pPr>
        <w:tabs>
          <w:tab w:val="left" w:pos="6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F">
      <w:pPr>
        <w:tabs>
          <w:tab w:val="left" w:pos="60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Плоткин. М.М. Социально-педагогическая зашита прав детей в истории России и современности: монография. / М.М. Плоткин, С.С. Хижняков - М : ФГНУ ИСП RAO. 2014. -  С. 89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